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7D5C5" w14:textId="0EB41F9C" w:rsidR="00F069D9" w:rsidRPr="002E7E9C" w:rsidRDefault="002E7E9C" w:rsidP="00E40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SICRI</w:t>
      </w:r>
      <w:r w:rsidR="007F7AC0" w:rsidRPr="002E7E9C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Conference, France</w:t>
      </w:r>
    </w:p>
    <w:p w14:paraId="0F4245DC" w14:textId="77777777" w:rsidR="007F7AC0" w:rsidRPr="002E7E9C" w:rsidRDefault="007F7AC0" w:rsidP="00E40FF3">
      <w:pPr>
        <w:jc w:val="center"/>
        <w:rPr>
          <w:b/>
          <w:sz w:val="28"/>
          <w:szCs w:val="28"/>
        </w:rPr>
      </w:pPr>
    </w:p>
    <w:p w14:paraId="7C7EC90F" w14:textId="3E556A13" w:rsidR="007F7AC0" w:rsidRPr="002E7E9C" w:rsidRDefault="007F7AC0" w:rsidP="00E40FF3">
      <w:pPr>
        <w:jc w:val="center"/>
        <w:rPr>
          <w:b/>
          <w:i/>
          <w:sz w:val="28"/>
          <w:szCs w:val="28"/>
        </w:rPr>
      </w:pPr>
      <w:r w:rsidRPr="002E7E9C">
        <w:rPr>
          <w:b/>
          <w:i/>
          <w:sz w:val="28"/>
          <w:szCs w:val="28"/>
        </w:rPr>
        <w:t xml:space="preserve">“The Vending Machine Man: </w:t>
      </w:r>
      <w:r w:rsidR="002E7E9C">
        <w:rPr>
          <w:b/>
          <w:i/>
          <w:sz w:val="28"/>
          <w:szCs w:val="28"/>
        </w:rPr>
        <w:t xml:space="preserve">innovative ways of </w:t>
      </w:r>
      <w:r w:rsidR="00495CD5" w:rsidRPr="002E7E9C">
        <w:rPr>
          <w:b/>
          <w:i/>
          <w:sz w:val="28"/>
          <w:szCs w:val="28"/>
        </w:rPr>
        <w:t>sustaining</w:t>
      </w:r>
      <w:r w:rsidRPr="002E7E9C">
        <w:rPr>
          <w:b/>
          <w:i/>
          <w:sz w:val="28"/>
          <w:szCs w:val="28"/>
        </w:rPr>
        <w:t xml:space="preserve"> </w:t>
      </w:r>
      <w:r w:rsidR="00195112">
        <w:rPr>
          <w:b/>
          <w:i/>
          <w:sz w:val="28"/>
          <w:szCs w:val="28"/>
        </w:rPr>
        <w:t xml:space="preserve">Okinawa’s </w:t>
      </w:r>
      <w:proofErr w:type="spellStart"/>
      <w:r w:rsidR="00195112">
        <w:rPr>
          <w:b/>
          <w:i/>
          <w:sz w:val="28"/>
          <w:szCs w:val="28"/>
        </w:rPr>
        <w:t>Shima</w:t>
      </w:r>
      <w:proofErr w:type="spellEnd"/>
      <w:r w:rsidR="00195112">
        <w:rPr>
          <w:b/>
          <w:i/>
          <w:sz w:val="28"/>
          <w:szCs w:val="28"/>
        </w:rPr>
        <w:t xml:space="preserve"> </w:t>
      </w:r>
      <w:proofErr w:type="spellStart"/>
      <w:r w:rsidR="00195112" w:rsidRPr="00E40FF3">
        <w:rPr>
          <w:b/>
          <w:i/>
          <w:sz w:val="28"/>
          <w:szCs w:val="28"/>
        </w:rPr>
        <w:t>k</w:t>
      </w:r>
      <w:r w:rsidR="00915B38">
        <w:rPr>
          <w:b/>
          <w:i/>
          <w:sz w:val="28"/>
          <w:szCs w:val="28"/>
        </w:rPr>
        <w:t>utuba</w:t>
      </w:r>
      <w:proofErr w:type="spellEnd"/>
      <w:r w:rsidR="002E7E9C">
        <w:rPr>
          <w:b/>
          <w:i/>
          <w:sz w:val="28"/>
          <w:szCs w:val="28"/>
        </w:rPr>
        <w:t xml:space="preserve"> and culture</w:t>
      </w:r>
      <w:r w:rsidRPr="002E7E9C">
        <w:rPr>
          <w:b/>
          <w:i/>
          <w:sz w:val="28"/>
          <w:szCs w:val="28"/>
        </w:rPr>
        <w:t>”</w:t>
      </w:r>
    </w:p>
    <w:p w14:paraId="26F430DF" w14:textId="77777777" w:rsidR="007F7AC0" w:rsidRPr="002E7E9C" w:rsidRDefault="007F7AC0" w:rsidP="00E40FF3">
      <w:pPr>
        <w:jc w:val="center"/>
        <w:rPr>
          <w:i/>
        </w:rPr>
      </w:pPr>
    </w:p>
    <w:p w14:paraId="2F2D5859" w14:textId="77777777" w:rsidR="002E7E9C" w:rsidRDefault="002E7E9C" w:rsidP="00E40FF3">
      <w:pPr>
        <w:jc w:val="center"/>
        <w:rPr>
          <w:b/>
        </w:rPr>
      </w:pPr>
      <w:r>
        <w:rPr>
          <w:b/>
        </w:rPr>
        <w:t>by</w:t>
      </w:r>
    </w:p>
    <w:p w14:paraId="79A31C67" w14:textId="6D8466D2" w:rsidR="002E7E9C" w:rsidRPr="00A81323" w:rsidRDefault="002E7E9C" w:rsidP="00E40FF3">
      <w:pPr>
        <w:jc w:val="center"/>
        <w:rPr>
          <w:b/>
        </w:rPr>
      </w:pPr>
      <w:r w:rsidRPr="00A81323">
        <w:rPr>
          <w:b/>
        </w:rPr>
        <w:t xml:space="preserve">Evangelia Papoutsaki &amp; </w:t>
      </w:r>
      <w:r>
        <w:rPr>
          <w:b/>
        </w:rPr>
        <w:t xml:space="preserve">Junko </w:t>
      </w:r>
      <w:proofErr w:type="spellStart"/>
      <w:r>
        <w:rPr>
          <w:b/>
        </w:rPr>
        <w:t>Konishi</w:t>
      </w:r>
      <w:proofErr w:type="spellEnd"/>
    </w:p>
    <w:p w14:paraId="0185A5F7" w14:textId="4D7CA47A" w:rsidR="002E7E9C" w:rsidRDefault="002E7E9C" w:rsidP="00E40FF3">
      <w:pPr>
        <w:jc w:val="center"/>
      </w:pPr>
      <w:r>
        <w:t xml:space="preserve">UNITEC, New Zealand – Okinawa </w:t>
      </w:r>
      <w:r w:rsidR="0069776F">
        <w:t>Prefectural</w:t>
      </w:r>
      <w:r>
        <w:t xml:space="preserve"> University for Arts, Japan</w:t>
      </w:r>
    </w:p>
    <w:p w14:paraId="4CDB4830" w14:textId="7EB40287" w:rsidR="00E5396C" w:rsidRDefault="00D15A32" w:rsidP="00E40FF3">
      <w:pPr>
        <w:jc w:val="center"/>
        <w:rPr>
          <w:rFonts w:eastAsia="Times New Roman"/>
        </w:rPr>
      </w:pPr>
      <w:hyperlink r:id="rId4" w:history="1">
        <w:r w:rsidR="002E7E9C" w:rsidRPr="00DF490C">
          <w:rPr>
            <w:rStyle w:val="Hyperlink"/>
          </w:rPr>
          <w:t>epapoutsaki@unitec.ac.nz</w:t>
        </w:r>
      </w:hyperlink>
      <w:r w:rsidR="002E7E9C">
        <w:t xml:space="preserve"> - </w:t>
      </w:r>
      <w:r w:rsidR="00E5396C" w:rsidRPr="00E5396C">
        <w:rPr>
          <w:rFonts w:eastAsia="Times New Roman"/>
        </w:rPr>
        <w:t xml:space="preserve"> </w:t>
      </w:r>
      <w:hyperlink r:id="rId5" w:tgtFrame="_blank" w:history="1">
        <w:r w:rsidR="00E5396C">
          <w:rPr>
            <w:rStyle w:val="Hyperlink"/>
            <w:rFonts w:ascii="Calibri" w:eastAsia="Times New Roman" w:hAnsi="Calibri"/>
          </w:rPr>
          <w:t>ejkonis@gmail.com</w:t>
        </w:r>
      </w:hyperlink>
    </w:p>
    <w:p w14:paraId="7F3CA2A8" w14:textId="6551B173" w:rsidR="002E7E9C" w:rsidRDefault="002E7E9C" w:rsidP="002E7E9C">
      <w:pPr>
        <w:rPr>
          <w:rFonts w:eastAsia="Times New Roman"/>
        </w:rPr>
      </w:pPr>
    </w:p>
    <w:p w14:paraId="5439147F" w14:textId="77777777" w:rsidR="002E7E9C" w:rsidRDefault="002E7E9C" w:rsidP="002E7E9C">
      <w:pPr>
        <w:jc w:val="center"/>
      </w:pPr>
    </w:p>
    <w:p w14:paraId="2CD42F1E" w14:textId="77777777" w:rsidR="002E7E9C" w:rsidRDefault="002E7E9C" w:rsidP="00E40FF3">
      <w:pPr>
        <w:jc w:val="center"/>
      </w:pPr>
      <w:r w:rsidRPr="00A81323">
        <w:rPr>
          <w:b/>
        </w:rPr>
        <w:t>Abstract</w:t>
      </w:r>
    </w:p>
    <w:p w14:paraId="0A1167A4" w14:textId="0BA26C6F" w:rsidR="002E7E9C" w:rsidRDefault="002E7E9C"/>
    <w:p w14:paraId="00D5AD40" w14:textId="2725D3EB" w:rsidR="00404059" w:rsidRDefault="00DA6199" w:rsidP="00315899">
      <w:r>
        <w:t>This paper explores the role of local Okinawan initiatives for language revitalization th</w:t>
      </w:r>
      <w:r w:rsidR="0069776F">
        <w:t>r</w:t>
      </w:r>
      <w:r w:rsidR="00CD6979">
        <w:t>ough the</w:t>
      </w:r>
      <w:r>
        <w:t xml:space="preserve"> case study</w:t>
      </w:r>
      <w:r w:rsidR="0069776F">
        <w:t xml:space="preserve"> of a cultural enabler</w:t>
      </w:r>
      <w:r>
        <w:t xml:space="preserve">. </w:t>
      </w:r>
      <w:r w:rsidR="00E006CA">
        <w:t xml:space="preserve">The loss of language indicates changing collective language choices that result from shifting language ecologies due to changes taking place in the socio-cultural, political and economic ecology of these linguistic communities. </w:t>
      </w:r>
      <w:r w:rsidR="00163F4C">
        <w:t>The phenomenon of l</w:t>
      </w:r>
      <w:r w:rsidR="00E006CA">
        <w:t xml:space="preserve">anguage shift occurs </w:t>
      </w:r>
      <w:r w:rsidR="00163F4C">
        <w:t>only in dominated</w:t>
      </w:r>
      <w:r>
        <w:t xml:space="preserve"> communities</w:t>
      </w:r>
      <w:r w:rsidR="00944C9C" w:rsidRPr="00E40FF3">
        <w:t>:</w:t>
      </w:r>
      <w:r w:rsidR="00E40FF3">
        <w:rPr>
          <w:rFonts w:hint="eastAsia"/>
        </w:rPr>
        <w:t xml:space="preserve"> </w:t>
      </w:r>
      <w:r w:rsidR="00163F4C">
        <w:t>Ryukyuan languages</w:t>
      </w:r>
      <w:r w:rsidR="00944C9C">
        <w:t xml:space="preserve"> </w:t>
      </w:r>
      <w:r w:rsidR="00944C9C" w:rsidRPr="00E40FF3">
        <w:t>in Okinawa</w:t>
      </w:r>
      <w:r w:rsidR="00163F4C" w:rsidRPr="00E40FF3">
        <w:t xml:space="preserve"> </w:t>
      </w:r>
      <w:r w:rsidR="00163F4C">
        <w:t xml:space="preserve">can be seen within the context of the dominance of Japan and the Japanese language. This </w:t>
      </w:r>
      <w:r>
        <w:t>dominance has contributed to</w:t>
      </w:r>
      <w:r w:rsidR="00163F4C">
        <w:t xml:space="preserve"> the gradual loss of </w:t>
      </w:r>
      <w:r w:rsidR="00944C9C" w:rsidRPr="00E40FF3">
        <w:t>Ryukyuan languages or</w:t>
      </w:r>
      <w:r w:rsidR="00944C9C">
        <w:t xml:space="preserve"> </w:t>
      </w:r>
      <w:r w:rsidR="00163F4C">
        <w:t xml:space="preserve">the </w:t>
      </w:r>
      <w:proofErr w:type="spellStart"/>
      <w:r w:rsidR="00195112">
        <w:rPr>
          <w:i/>
        </w:rPr>
        <w:t>Shima</w:t>
      </w:r>
      <w:proofErr w:type="spellEnd"/>
      <w:r w:rsidR="00195112">
        <w:rPr>
          <w:i/>
        </w:rPr>
        <w:t xml:space="preserve"> </w:t>
      </w:r>
      <w:proofErr w:type="spellStart"/>
      <w:r w:rsidR="00195112" w:rsidRPr="00E40FF3">
        <w:rPr>
          <w:i/>
        </w:rPr>
        <w:t>k</w:t>
      </w:r>
      <w:r w:rsidR="00163F4C" w:rsidRPr="00163F4C">
        <w:rPr>
          <w:i/>
        </w:rPr>
        <w:t>utuba</w:t>
      </w:r>
      <w:proofErr w:type="spellEnd"/>
      <w:r w:rsidR="00163F4C">
        <w:rPr>
          <w:i/>
        </w:rPr>
        <w:t xml:space="preserve"> (island languages) </w:t>
      </w:r>
      <w:r w:rsidR="00163F4C">
        <w:t>and the perception that they are</w:t>
      </w:r>
      <w:r w:rsidR="00265BCE">
        <w:t xml:space="preserve"> Japanese</w:t>
      </w:r>
      <w:r w:rsidR="00163F4C">
        <w:t xml:space="preserve"> dialects, not only by mainland Japanese but also by local </w:t>
      </w:r>
      <w:r w:rsidR="00944C9C" w:rsidRPr="00E40FF3">
        <w:rPr>
          <w:color w:val="000000" w:themeColor="text1"/>
        </w:rPr>
        <w:t>young</w:t>
      </w:r>
      <w:r w:rsidR="00944C9C">
        <w:t xml:space="preserve"> </w:t>
      </w:r>
      <w:r w:rsidR="00163F4C">
        <w:t>Okinawans, rather than stand-alone languages as designated</w:t>
      </w:r>
      <w:r>
        <w:t xml:space="preserve"> by UNESCO.</w:t>
      </w:r>
      <w:r w:rsidR="00404059">
        <w:t xml:space="preserve"> S</w:t>
      </w:r>
      <w:r w:rsidR="00AE1E51">
        <w:t>everal</w:t>
      </w:r>
      <w:r w:rsidR="00DE7950">
        <w:t xml:space="preserve"> efforts by the Oki</w:t>
      </w:r>
      <w:r w:rsidR="00404059">
        <w:t xml:space="preserve">nawa Prefecture, </w:t>
      </w:r>
      <w:r w:rsidR="00DE7950">
        <w:t xml:space="preserve">the Society of Okinawan Language </w:t>
      </w:r>
      <w:r w:rsidR="00AE1E51">
        <w:t>Revitalization</w:t>
      </w:r>
      <w:r w:rsidR="00404059">
        <w:t xml:space="preserve"> and other committees and groups have resulted in some successful re-introduction of </w:t>
      </w:r>
      <w:proofErr w:type="spellStart"/>
      <w:r w:rsidR="00195112">
        <w:rPr>
          <w:i/>
        </w:rPr>
        <w:t>Shima</w:t>
      </w:r>
      <w:proofErr w:type="spellEnd"/>
      <w:r w:rsidR="00195112">
        <w:rPr>
          <w:i/>
        </w:rPr>
        <w:t xml:space="preserve"> </w:t>
      </w:r>
      <w:proofErr w:type="spellStart"/>
      <w:r w:rsidR="00195112">
        <w:rPr>
          <w:i/>
        </w:rPr>
        <w:t>k</w:t>
      </w:r>
      <w:r w:rsidR="00404059" w:rsidRPr="00404059">
        <w:rPr>
          <w:i/>
        </w:rPr>
        <w:t>utuba</w:t>
      </w:r>
      <w:proofErr w:type="spellEnd"/>
      <w:r w:rsidR="00164E8C" w:rsidRPr="003C38A2">
        <w:t xml:space="preserve"> </w:t>
      </w:r>
      <w:r w:rsidR="003C38A2" w:rsidRPr="003C38A2">
        <w:t xml:space="preserve">and </w:t>
      </w:r>
      <w:proofErr w:type="spellStart"/>
      <w:r w:rsidR="003C38A2" w:rsidRPr="003C38A2">
        <w:rPr>
          <w:i/>
        </w:rPr>
        <w:t>Uchinaguchi</w:t>
      </w:r>
      <w:proofErr w:type="spellEnd"/>
      <w:r w:rsidR="003C38A2">
        <w:rPr>
          <w:i/>
        </w:rPr>
        <w:t xml:space="preserve"> </w:t>
      </w:r>
      <w:r w:rsidR="003C38A2" w:rsidRPr="00195112">
        <w:t xml:space="preserve">(language spoken in </w:t>
      </w:r>
      <w:r w:rsidR="00195112" w:rsidRPr="00195112">
        <w:t xml:space="preserve">Okinawa Islands) </w:t>
      </w:r>
      <w:r w:rsidR="00164E8C" w:rsidRPr="00195112">
        <w:t>i</w:t>
      </w:r>
      <w:r w:rsidR="00164E8C" w:rsidRPr="00164E8C">
        <w:t>nto the Okinawan society</w:t>
      </w:r>
      <w:r w:rsidR="00404059" w:rsidRPr="00164E8C">
        <w:t>,</w:t>
      </w:r>
      <w:r w:rsidR="00404059">
        <w:t xml:space="preserve"> including for instance a policy to greet all visitors to offices in Naha city in </w:t>
      </w:r>
      <w:proofErr w:type="spellStart"/>
      <w:r w:rsidR="00404059" w:rsidRPr="00404059">
        <w:rPr>
          <w:i/>
        </w:rPr>
        <w:t>Uchinaguchi</w:t>
      </w:r>
      <w:proofErr w:type="spellEnd"/>
      <w:r w:rsidR="00404059">
        <w:t xml:space="preserve">, intensive classes at cultural schools </w:t>
      </w:r>
      <w:r w:rsidR="00164E8C">
        <w:t>and public halls and inclusion of</w:t>
      </w:r>
      <w:r w:rsidR="00404059">
        <w:t xml:space="preserve"> </w:t>
      </w:r>
      <w:proofErr w:type="spellStart"/>
      <w:r w:rsidR="00195112" w:rsidRPr="00E40FF3">
        <w:rPr>
          <w:i/>
          <w:color w:val="000000" w:themeColor="text1"/>
        </w:rPr>
        <w:t>Shima</w:t>
      </w:r>
      <w:proofErr w:type="spellEnd"/>
      <w:r w:rsidR="00195112" w:rsidRPr="00E40FF3">
        <w:rPr>
          <w:i/>
          <w:color w:val="000000" w:themeColor="text1"/>
        </w:rPr>
        <w:t xml:space="preserve"> </w:t>
      </w:r>
      <w:proofErr w:type="spellStart"/>
      <w:r w:rsidR="00195112" w:rsidRPr="00E40FF3">
        <w:rPr>
          <w:i/>
          <w:color w:val="000000" w:themeColor="text1"/>
        </w:rPr>
        <w:t>kutuba</w:t>
      </w:r>
      <w:proofErr w:type="spellEnd"/>
      <w:r w:rsidR="00E40FF3" w:rsidRPr="00E40FF3">
        <w:rPr>
          <w:color w:val="000000" w:themeColor="text1"/>
        </w:rPr>
        <w:t xml:space="preserve"> </w:t>
      </w:r>
      <w:r w:rsidR="00265BCE">
        <w:t>in advertising.</w:t>
      </w:r>
    </w:p>
    <w:p w14:paraId="371547AD" w14:textId="1FB7215C" w:rsidR="00163F4C" w:rsidRDefault="00163F4C" w:rsidP="00315899"/>
    <w:p w14:paraId="2197749E" w14:textId="5CAF7C50" w:rsidR="00DA6199" w:rsidRPr="00163F4C" w:rsidRDefault="00164E8C" w:rsidP="00315899">
      <w:r>
        <w:t xml:space="preserve">Media play an important role in language revitalization and the strong link between </w:t>
      </w:r>
      <w:r w:rsidR="00195112" w:rsidRPr="00E40FF3">
        <w:rPr>
          <w:color w:val="000000" w:themeColor="text1"/>
        </w:rPr>
        <w:t xml:space="preserve">Okinawan </w:t>
      </w:r>
      <w:r>
        <w:t>music and</w:t>
      </w:r>
      <w:r w:rsidRPr="00195112">
        <w:rPr>
          <w:color w:val="FF0000"/>
        </w:rPr>
        <w:t xml:space="preserve"> </w:t>
      </w:r>
      <w:proofErr w:type="spellStart"/>
      <w:r w:rsidR="00195112" w:rsidRPr="00E40FF3">
        <w:rPr>
          <w:i/>
          <w:color w:val="000000" w:themeColor="text1"/>
        </w:rPr>
        <w:t>Shima</w:t>
      </w:r>
      <w:proofErr w:type="spellEnd"/>
      <w:r w:rsidR="00195112" w:rsidRPr="00E40FF3">
        <w:rPr>
          <w:i/>
          <w:color w:val="000000" w:themeColor="text1"/>
        </w:rPr>
        <w:t xml:space="preserve"> </w:t>
      </w:r>
      <w:proofErr w:type="spellStart"/>
      <w:r w:rsidR="00195112" w:rsidRPr="00E40FF3">
        <w:rPr>
          <w:i/>
          <w:color w:val="000000" w:themeColor="text1"/>
        </w:rPr>
        <w:t>kutuba</w:t>
      </w:r>
      <w:proofErr w:type="spellEnd"/>
      <w:r w:rsidR="00195112" w:rsidRPr="00E40FF3">
        <w:rPr>
          <w:color w:val="000000" w:themeColor="text1"/>
        </w:rPr>
        <w:t xml:space="preserve"> </w:t>
      </w:r>
      <w:r w:rsidR="00DA6199">
        <w:t>led to the broadcasting of these languages on the radio, as the case of Radio</w:t>
      </w:r>
      <w:r w:rsidR="00E40FF3">
        <w:t xml:space="preserve"> Okinawa demonstrates with its Folk Songs C</w:t>
      </w:r>
      <w:r w:rsidR="00DA6199">
        <w:t>ontest (</w:t>
      </w:r>
      <w:proofErr w:type="spellStart"/>
      <w:r w:rsidR="00DA6199" w:rsidRPr="00DA6199">
        <w:rPr>
          <w:i/>
        </w:rPr>
        <w:t>Min’yo</w:t>
      </w:r>
      <w:proofErr w:type="spellEnd"/>
      <w:r w:rsidR="00DA6199" w:rsidRPr="00DA6199">
        <w:rPr>
          <w:i/>
        </w:rPr>
        <w:t xml:space="preserve"> </w:t>
      </w:r>
      <w:proofErr w:type="spellStart"/>
      <w:r w:rsidR="00DA6199" w:rsidRPr="00DA6199">
        <w:rPr>
          <w:i/>
        </w:rPr>
        <w:t>taikai</w:t>
      </w:r>
      <w:proofErr w:type="spellEnd"/>
      <w:r w:rsidR="00265BCE">
        <w:t xml:space="preserve">) and its </w:t>
      </w:r>
      <w:r w:rsidR="00E40FF3">
        <w:t>Dialect N</w:t>
      </w:r>
      <w:r w:rsidR="00DA6199">
        <w:t>ews (</w:t>
      </w:r>
      <w:proofErr w:type="spellStart"/>
      <w:r w:rsidR="00DA6199" w:rsidRPr="00DA6199">
        <w:rPr>
          <w:i/>
        </w:rPr>
        <w:t>Hogen</w:t>
      </w:r>
      <w:proofErr w:type="spellEnd"/>
      <w:r w:rsidR="00DA6199" w:rsidRPr="00DA6199">
        <w:rPr>
          <w:i/>
        </w:rPr>
        <w:t xml:space="preserve"> </w:t>
      </w:r>
      <w:proofErr w:type="spellStart"/>
      <w:r w:rsidR="00DA6199" w:rsidRPr="00DA6199">
        <w:rPr>
          <w:i/>
        </w:rPr>
        <w:t>nyusu</w:t>
      </w:r>
      <w:proofErr w:type="spellEnd"/>
      <w:r w:rsidR="00DA6199">
        <w:t xml:space="preserve">). </w:t>
      </w:r>
      <w:r w:rsidR="00265BCE">
        <w:t xml:space="preserve">Radio Okinawa </w:t>
      </w:r>
      <w:r w:rsidR="00D4021C">
        <w:t xml:space="preserve">and language revitalization </w:t>
      </w:r>
      <w:r w:rsidR="00265BCE">
        <w:t xml:space="preserve">provide the </w:t>
      </w:r>
      <w:r w:rsidR="00195112">
        <w:t>c</w:t>
      </w:r>
      <w:r w:rsidR="006759AC">
        <w:t>ontext for this paper within which we place our</w:t>
      </w:r>
      <w:r w:rsidR="00D4021C">
        <w:t xml:space="preserve"> case study of</w:t>
      </w:r>
      <w:r w:rsidR="006759AC">
        <w:t xml:space="preserve"> </w:t>
      </w:r>
      <w:r w:rsidR="00DA6199">
        <w:t>locally driven initiative</w:t>
      </w:r>
      <w:r w:rsidR="00D4021C">
        <w:t>s</w:t>
      </w:r>
      <w:r w:rsidR="00DA6199">
        <w:t xml:space="preserve"> by a</w:t>
      </w:r>
      <w:r w:rsidR="00D4021C">
        <w:t>n Okinawan</w:t>
      </w:r>
      <w:r w:rsidR="00DA6199">
        <w:t xml:space="preserve"> businessman </w:t>
      </w:r>
      <w:r w:rsidR="006759AC">
        <w:t xml:space="preserve">who acts as a ‘cultural enabler’. This ‘agent of change’ or ‘influencer’ uses his company to promote </w:t>
      </w:r>
      <w:proofErr w:type="spellStart"/>
      <w:r w:rsidR="00195112">
        <w:rPr>
          <w:i/>
        </w:rPr>
        <w:t>Shima</w:t>
      </w:r>
      <w:proofErr w:type="spellEnd"/>
      <w:r w:rsidR="00195112">
        <w:rPr>
          <w:i/>
        </w:rPr>
        <w:t xml:space="preserve"> </w:t>
      </w:r>
      <w:proofErr w:type="spellStart"/>
      <w:r w:rsidR="00195112" w:rsidRPr="00E40FF3">
        <w:rPr>
          <w:i/>
        </w:rPr>
        <w:t>k</w:t>
      </w:r>
      <w:r w:rsidR="006759AC" w:rsidRPr="006759AC">
        <w:rPr>
          <w:i/>
        </w:rPr>
        <w:t>utuba</w:t>
      </w:r>
      <w:proofErr w:type="spellEnd"/>
      <w:r w:rsidR="006759AC">
        <w:t xml:space="preserve"> through its various </w:t>
      </w:r>
      <w:r w:rsidR="00D4021C">
        <w:t xml:space="preserve">innovative enterprising </w:t>
      </w:r>
      <w:r w:rsidR="006759AC">
        <w:t>activities which include</w:t>
      </w:r>
      <w:r w:rsidR="00265BCE">
        <w:t xml:space="preserve"> the</w:t>
      </w:r>
      <w:r w:rsidR="006759AC">
        <w:t xml:space="preserve"> Okinawa </w:t>
      </w:r>
      <w:proofErr w:type="spellStart"/>
      <w:r w:rsidR="006759AC">
        <w:t>Shi</w:t>
      </w:r>
      <w:r w:rsidR="00195112">
        <w:t>ma</w:t>
      </w:r>
      <w:proofErr w:type="spellEnd"/>
      <w:r w:rsidR="00195112">
        <w:t xml:space="preserve"> </w:t>
      </w:r>
      <w:proofErr w:type="spellStart"/>
      <w:r w:rsidR="00195112" w:rsidRPr="00195112">
        <w:t>kutuba</w:t>
      </w:r>
      <w:proofErr w:type="spellEnd"/>
      <w:r w:rsidR="00195112" w:rsidRPr="00195112">
        <w:t xml:space="preserve"> </w:t>
      </w:r>
      <w:r w:rsidR="00195112">
        <w:t>Broadcasting Station</w:t>
      </w:r>
      <w:r w:rsidR="00195112" w:rsidRPr="00E40FF3">
        <w:t xml:space="preserve">, FM </w:t>
      </w:r>
      <w:proofErr w:type="spellStart"/>
      <w:r w:rsidR="00195112" w:rsidRPr="00E40FF3">
        <w:t>Nirai</w:t>
      </w:r>
      <w:proofErr w:type="spellEnd"/>
      <w:r w:rsidR="00195112">
        <w:t xml:space="preserve"> </w:t>
      </w:r>
      <w:r w:rsidR="006759AC">
        <w:t>and various events such comedy shows, bus tours, theater drama</w:t>
      </w:r>
      <w:bookmarkStart w:id="0" w:name="_GoBack"/>
      <w:bookmarkEnd w:id="0"/>
      <w:r w:rsidR="006759AC">
        <w:t xml:space="preserve"> and recycled </w:t>
      </w:r>
      <w:r w:rsidR="00620ECE" w:rsidRPr="00E40FF3">
        <w:rPr>
          <w:color w:val="000000" w:themeColor="text1"/>
        </w:rPr>
        <w:t>tobacco</w:t>
      </w:r>
      <w:r w:rsidR="00620ECE">
        <w:t xml:space="preserve"> </w:t>
      </w:r>
      <w:r w:rsidR="006759AC">
        <w:t xml:space="preserve">vending machines that sell merchandise in </w:t>
      </w:r>
      <w:proofErr w:type="spellStart"/>
      <w:r w:rsidR="006759AC" w:rsidRPr="006759AC">
        <w:rPr>
          <w:i/>
        </w:rPr>
        <w:t>Shima</w:t>
      </w:r>
      <w:proofErr w:type="spellEnd"/>
      <w:r w:rsidR="006759AC" w:rsidRPr="006759AC">
        <w:rPr>
          <w:i/>
        </w:rPr>
        <w:t xml:space="preserve"> </w:t>
      </w:r>
      <w:proofErr w:type="spellStart"/>
      <w:r w:rsidR="00195112" w:rsidRPr="00E40FF3">
        <w:rPr>
          <w:i/>
        </w:rPr>
        <w:t>k</w:t>
      </w:r>
      <w:r w:rsidR="00195112">
        <w:rPr>
          <w:i/>
        </w:rPr>
        <w:t>utuba</w:t>
      </w:r>
      <w:proofErr w:type="spellEnd"/>
      <w:r w:rsidR="006759AC" w:rsidRPr="006759AC">
        <w:t xml:space="preserve"> (drinks, food, clothes etc</w:t>
      </w:r>
      <w:r w:rsidR="006759AC">
        <w:t>.</w:t>
      </w:r>
      <w:r w:rsidR="006759AC" w:rsidRPr="006759AC">
        <w:t>)</w:t>
      </w:r>
      <w:r w:rsidR="006759AC">
        <w:t>. These vendi</w:t>
      </w:r>
      <w:r w:rsidR="00E40FF3">
        <w:t>ng machines are connected to</w:t>
      </w:r>
      <w:r w:rsidR="006759AC">
        <w:t xml:space="preserve"> FM </w:t>
      </w:r>
      <w:proofErr w:type="spellStart"/>
      <w:r w:rsidR="006759AC">
        <w:t>Nirai</w:t>
      </w:r>
      <w:proofErr w:type="spellEnd"/>
      <w:r w:rsidR="006759AC">
        <w:t xml:space="preserve"> which is broadcasted through internally installed old recycled smart phones.</w:t>
      </w:r>
      <w:r w:rsidR="00315899">
        <w:t xml:space="preserve"> Hosting personalities for the radio program</w:t>
      </w:r>
      <w:r w:rsidR="00265BCE">
        <w:t>s</w:t>
      </w:r>
      <w:r w:rsidR="00315899">
        <w:t xml:space="preserve"> involve people who work for the traditional Ryukyuan arts and music, cultural practices such bullfighting, performers of traditional and folk music and local ordinary people.</w:t>
      </w:r>
      <w:r w:rsidR="00E40FF3">
        <w:t xml:space="preserve"> This case study provides</w:t>
      </w:r>
      <w:r w:rsidR="00265BCE">
        <w:t xml:space="preserve"> evidenc</w:t>
      </w:r>
      <w:r w:rsidR="00D4021C">
        <w:t xml:space="preserve">e for </w:t>
      </w:r>
      <w:r w:rsidR="00E40FF3">
        <w:t xml:space="preserve">the role local cultural enablers can play in language revitalization efforts and that </w:t>
      </w:r>
      <w:r w:rsidR="002F38D4">
        <w:t>l</w:t>
      </w:r>
      <w:r w:rsidR="00265BCE">
        <w:t xml:space="preserve">anguage needs to be used in everyday life </w:t>
      </w:r>
      <w:r w:rsidR="00E40FF3">
        <w:t xml:space="preserve">and </w:t>
      </w:r>
      <w:r w:rsidR="00265BCE">
        <w:t>as part of everyday life activities</w:t>
      </w:r>
      <w:r w:rsidR="00E40FF3">
        <w:t xml:space="preserve"> in order to survive.</w:t>
      </w:r>
      <w:r w:rsidR="00265BCE">
        <w:t xml:space="preserve"> </w:t>
      </w:r>
      <w:r w:rsidR="00E40FF3">
        <w:t>As this local businessman argues, t</w:t>
      </w:r>
      <w:r w:rsidR="00265BCE">
        <w:t xml:space="preserve">op down efforts by official </w:t>
      </w:r>
      <w:r w:rsidR="00E40FF3">
        <w:t xml:space="preserve">bodies only cannot </w:t>
      </w:r>
      <w:r w:rsidR="002F38D4">
        <w:t>succeed</w:t>
      </w:r>
      <w:r w:rsidR="00265BCE">
        <w:t xml:space="preserve"> in bringing </w:t>
      </w:r>
      <w:proofErr w:type="spellStart"/>
      <w:r w:rsidR="00265BCE" w:rsidRPr="00265BCE">
        <w:rPr>
          <w:i/>
        </w:rPr>
        <w:t>Shima</w:t>
      </w:r>
      <w:proofErr w:type="spellEnd"/>
      <w:r w:rsidR="00265BCE" w:rsidRPr="00265BCE">
        <w:rPr>
          <w:i/>
        </w:rPr>
        <w:t xml:space="preserve"> </w:t>
      </w:r>
      <w:proofErr w:type="spellStart"/>
      <w:r w:rsidR="00620ECE" w:rsidRPr="00E40FF3">
        <w:rPr>
          <w:i/>
          <w:color w:val="000000" w:themeColor="text1"/>
        </w:rPr>
        <w:t>k</w:t>
      </w:r>
      <w:r w:rsidR="00195112">
        <w:rPr>
          <w:i/>
        </w:rPr>
        <w:t>utuba</w:t>
      </w:r>
      <w:proofErr w:type="spellEnd"/>
      <w:r w:rsidR="00E40FF3">
        <w:t xml:space="preserve"> closer to people. </w:t>
      </w:r>
    </w:p>
    <w:sectPr w:rsidR="00DA6199" w:rsidRPr="00163F4C" w:rsidSect="00E40FF3">
      <w:pgSz w:w="11900" w:h="16840"/>
      <w:pgMar w:top="1034" w:right="1440" w:bottom="11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0"/>
    <w:rsid w:val="000059BA"/>
    <w:rsid w:val="00163F4C"/>
    <w:rsid w:val="00164E8C"/>
    <w:rsid w:val="00195112"/>
    <w:rsid w:val="00232B8B"/>
    <w:rsid w:val="00265BCE"/>
    <w:rsid w:val="002E2B84"/>
    <w:rsid w:val="002E7E9C"/>
    <w:rsid w:val="002F38D4"/>
    <w:rsid w:val="00315899"/>
    <w:rsid w:val="003C38A2"/>
    <w:rsid w:val="00404059"/>
    <w:rsid w:val="00445185"/>
    <w:rsid w:val="00454F91"/>
    <w:rsid w:val="00495CD5"/>
    <w:rsid w:val="004A1478"/>
    <w:rsid w:val="005224D3"/>
    <w:rsid w:val="00620ECE"/>
    <w:rsid w:val="006759AC"/>
    <w:rsid w:val="0069776F"/>
    <w:rsid w:val="006E1726"/>
    <w:rsid w:val="007F7AC0"/>
    <w:rsid w:val="00915B38"/>
    <w:rsid w:val="00944C9C"/>
    <w:rsid w:val="00995CDB"/>
    <w:rsid w:val="00AE1E51"/>
    <w:rsid w:val="00B648EE"/>
    <w:rsid w:val="00BE0758"/>
    <w:rsid w:val="00CD6979"/>
    <w:rsid w:val="00D15A32"/>
    <w:rsid w:val="00D4021C"/>
    <w:rsid w:val="00DA6199"/>
    <w:rsid w:val="00DE7950"/>
    <w:rsid w:val="00DF1AF3"/>
    <w:rsid w:val="00E006CA"/>
    <w:rsid w:val="00E40FF3"/>
    <w:rsid w:val="00E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10D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E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papoutsaki@unitec.ac.nz" TargetMode="External"/><Relationship Id="rId5" Type="http://schemas.openxmlformats.org/officeDocument/2006/relationships/hyperlink" Target="mailto:ejkoni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2017-12-12T03:24:00Z</dcterms:created>
  <dcterms:modified xsi:type="dcterms:W3CDTF">2017-12-12T05:49:00Z</dcterms:modified>
</cp:coreProperties>
</file>